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2DB8A" w14:textId="1BBB49BC" w:rsidR="00705CBE" w:rsidRPr="00EC2CD0" w:rsidRDefault="004D31C4" w:rsidP="000D5CEC">
      <w:pPr>
        <w:spacing w:line="400" w:lineRule="exact"/>
        <w:rPr>
          <w:rFonts w:asciiTheme="minorHAnsi" w:eastAsiaTheme="minorEastAsia" w:hAnsiTheme="minorHAnsi"/>
          <w:color w:val="000000" w:themeColor="text1"/>
        </w:rPr>
      </w:pPr>
      <w:r w:rsidRPr="00EC2CD0">
        <w:rPr>
          <w:rFonts w:hint="eastAsia"/>
          <w:color w:val="000000" w:themeColor="text1"/>
        </w:rPr>
        <w:t>単元</w:t>
      </w:r>
      <w:r w:rsidR="006554ED" w:rsidRPr="00EC2CD0">
        <w:rPr>
          <w:rFonts w:hint="eastAsia"/>
          <w:color w:val="000000" w:themeColor="text1"/>
        </w:rPr>
        <w:t>シート「</w:t>
      </w:r>
      <w:r w:rsidR="000C4021" w:rsidRPr="00EC2CD0">
        <w:rPr>
          <w:rFonts w:hint="eastAsia"/>
          <w:color w:val="000000" w:themeColor="text1"/>
        </w:rPr>
        <w:t>みんなで楽しく過ごすために</w:t>
      </w:r>
      <w:r w:rsidR="006554ED" w:rsidRPr="00EC2CD0">
        <w:rPr>
          <w:rFonts w:hint="eastAsia"/>
          <w:color w:val="000000" w:themeColor="text1"/>
        </w:rPr>
        <w:t>」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3"/>
        <w:gridCol w:w="5149"/>
        <w:gridCol w:w="2538"/>
      </w:tblGrid>
      <w:tr w:rsidR="00EC2CD0" w:rsidRPr="00EC2CD0" w14:paraId="1EBE1E16" w14:textId="77777777" w:rsidTr="006B0AB0">
        <w:trPr>
          <w:trHeight w:val="2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AD10" w14:textId="6DC5C5C9" w:rsidR="00705CBE" w:rsidRPr="00EC2CD0" w:rsidRDefault="00705CBE" w:rsidP="000D5CEC">
            <w:pPr>
              <w:spacing w:line="400" w:lineRule="exact"/>
              <w:jc w:val="center"/>
              <w:rPr>
                <w:color w:val="000000" w:themeColor="text1"/>
              </w:rPr>
            </w:pPr>
            <w:r w:rsidRPr="00EC2CD0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 w:rsidRPr="00EC2CD0">
              <w:rPr>
                <w:rFonts w:hint="eastAsia"/>
                <w:color w:val="000000" w:themeColor="text1"/>
              </w:rPr>
              <w:t>知識・技能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0E51" w14:textId="77777777" w:rsidR="00705CBE" w:rsidRPr="00EC2CD0" w:rsidRDefault="00705CBE" w:rsidP="000D5CEC">
            <w:pPr>
              <w:spacing w:line="400" w:lineRule="exact"/>
              <w:jc w:val="center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思考・判断・表現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E230" w14:textId="0EABBB00" w:rsidR="00705CBE" w:rsidRPr="00EC2CD0" w:rsidRDefault="00705CBE" w:rsidP="000D5CEC">
            <w:pPr>
              <w:spacing w:line="400" w:lineRule="exact"/>
              <w:jc w:val="center"/>
              <w:rPr>
                <w:color w:val="000000" w:themeColor="text1"/>
                <w:szCs w:val="20"/>
              </w:rPr>
            </w:pPr>
            <w:r w:rsidRPr="00EC2CD0">
              <w:rPr>
                <w:rFonts w:hint="eastAsia"/>
                <w:color w:val="000000" w:themeColor="text1"/>
                <w:w w:val="90"/>
                <w:kern w:val="0"/>
                <w:szCs w:val="20"/>
                <w:fitText w:val="2340" w:id="-1704715520"/>
              </w:rPr>
              <w:t>主体的に学習に取り組む態</w:t>
            </w:r>
            <w:r w:rsidRPr="00EC2CD0">
              <w:rPr>
                <w:rFonts w:hint="eastAsia"/>
                <w:color w:val="000000" w:themeColor="text1"/>
                <w:spacing w:val="2"/>
                <w:w w:val="90"/>
                <w:kern w:val="0"/>
                <w:szCs w:val="20"/>
                <w:fitText w:val="2340" w:id="-1704715520"/>
              </w:rPr>
              <w:t>度</w:t>
            </w:r>
          </w:p>
        </w:tc>
      </w:tr>
      <w:tr w:rsidR="00EC2CD0" w:rsidRPr="00EC2CD0" w14:paraId="1BF3EE9C" w14:textId="77777777" w:rsidTr="006B0AB0">
        <w:trPr>
          <w:trHeight w:val="7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F2E0" w14:textId="3F461D1F" w:rsidR="00D5412F" w:rsidRPr="00EC2CD0" w:rsidRDefault="00BB2D00" w:rsidP="000D5CEC">
            <w:pPr>
              <w:spacing w:line="240" w:lineRule="exact"/>
              <w:ind w:left="188" w:hangingChars="100" w:hanging="188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①情報と情報との関連付けの仕方、図などによる語句と語句との関係の表し方を理解し使っている。（(1)イ）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0CED" w14:textId="77777777" w:rsidR="00BB2D00" w:rsidRPr="00EC2CD0" w:rsidRDefault="00BB2D00" w:rsidP="000D5CEC">
            <w:pPr>
              <w:overflowPunct w:val="0"/>
              <w:spacing w:line="240" w:lineRule="exact"/>
              <w:ind w:left="188" w:hangingChars="100" w:hanging="188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①「話すこと・聞くこと」において、互いの立場や意図を明確にしながら計画的に話し合い、考えを広げたりまとめたりしている。（Ａ(1)オ）</w:t>
            </w:r>
          </w:p>
          <w:p w14:paraId="4DEA5A98" w14:textId="207A5DA1" w:rsidR="00BB2D00" w:rsidRPr="00EC2CD0" w:rsidRDefault="00BB2D00" w:rsidP="000D5CEC">
            <w:pPr>
              <w:overflowPunct w:val="0"/>
              <w:spacing w:line="240" w:lineRule="exact"/>
              <w:ind w:left="188" w:hangingChars="100" w:hanging="188"/>
              <w:textAlignment w:val="baseline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②「話すこと・聞くこと」において、</w:t>
            </w:r>
            <w:r w:rsidRPr="00EC2CD0">
              <w:rPr>
                <w:rFonts w:ascii="Times New Roman" w:hAnsi="Times New Roman" w:cs="ＭＳ 明朝" w:hint="eastAsia"/>
                <w:color w:val="000000" w:themeColor="text1"/>
                <w:kern w:val="0"/>
                <w:szCs w:val="20"/>
              </w:rPr>
              <w:t>目的や意図に応じて、日常生活の中から話題を決め、集めた材料を分類したり関係付けたりして、伝え合う内容を検討している。</w:t>
            </w: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（Ａ(1)ア）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6B1C" w14:textId="24717287" w:rsidR="00D5412F" w:rsidRPr="00EC2CD0" w:rsidRDefault="00BB2D00" w:rsidP="000D5CEC">
            <w:pPr>
              <w:spacing w:line="240" w:lineRule="exact"/>
              <w:ind w:left="188" w:hangingChars="100" w:hanging="188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①積極的に、考えを広げたりまとめたりしながら、学習の見通しをもって話し合おうとしている。</w:t>
            </w:r>
          </w:p>
        </w:tc>
      </w:tr>
    </w:tbl>
    <w:p w14:paraId="24488371" w14:textId="77777777" w:rsidR="00705CBE" w:rsidRPr="00EC2CD0" w:rsidRDefault="00705CBE" w:rsidP="00C32645">
      <w:pPr>
        <w:spacing w:line="240" w:lineRule="exact"/>
        <w:rPr>
          <w:color w:val="000000" w:themeColor="text1"/>
        </w:rPr>
      </w:pPr>
    </w:p>
    <w:tbl>
      <w:tblPr>
        <w:tblW w:w="10554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"/>
        <w:gridCol w:w="3235"/>
        <w:gridCol w:w="3248"/>
        <w:gridCol w:w="3618"/>
      </w:tblGrid>
      <w:tr w:rsidR="00EC2CD0" w:rsidRPr="00EC2CD0" w14:paraId="394E277C" w14:textId="07E516BF" w:rsidTr="00C12B91">
        <w:trPr>
          <w:trHeight w:val="301"/>
        </w:trPr>
        <w:tc>
          <w:tcPr>
            <w:tcW w:w="453" w:type="dxa"/>
          </w:tcPr>
          <w:p w14:paraId="1F5FCD28" w14:textId="77777777" w:rsidR="00705CBE" w:rsidRPr="00EC2CD0" w:rsidRDefault="00705CBE" w:rsidP="0004587C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Align w:val="center"/>
          </w:tcPr>
          <w:p w14:paraId="0CEADDF2" w14:textId="4DC9E947" w:rsidR="00705CBE" w:rsidRPr="00EC2CD0" w:rsidRDefault="000B1DE9" w:rsidP="00C12B9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学習活動</w:t>
            </w:r>
          </w:p>
        </w:tc>
        <w:tc>
          <w:tcPr>
            <w:tcW w:w="3248" w:type="dxa"/>
            <w:vAlign w:val="center"/>
          </w:tcPr>
          <w:p w14:paraId="7CF84CC7" w14:textId="39457003" w:rsidR="00705CBE" w:rsidRPr="00EC2CD0" w:rsidRDefault="00C97D3E" w:rsidP="00C12B9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「</w:t>
            </w:r>
            <w:r w:rsidR="00FD2D00" w:rsidRPr="00EC2CD0">
              <w:rPr>
                <w:rFonts w:hint="eastAsia"/>
                <w:color w:val="000000" w:themeColor="text1"/>
              </w:rPr>
              <w:t>おおむね満足できる</w:t>
            </w:r>
            <w:r w:rsidRPr="00EC2CD0">
              <w:rPr>
                <w:rFonts w:hint="eastAsia"/>
                <w:color w:val="000000" w:themeColor="text1"/>
              </w:rPr>
              <w:t>」状況</w:t>
            </w:r>
            <w:r w:rsidR="00FD2D00" w:rsidRPr="00EC2CD0">
              <w:rPr>
                <w:rFonts w:hint="eastAsia"/>
                <w:color w:val="000000" w:themeColor="text1"/>
              </w:rPr>
              <w:t>（Ｂ）</w:t>
            </w:r>
          </w:p>
        </w:tc>
        <w:tc>
          <w:tcPr>
            <w:tcW w:w="3618" w:type="dxa"/>
            <w:vAlign w:val="center"/>
          </w:tcPr>
          <w:p w14:paraId="7AA65E0C" w14:textId="15B6F05A" w:rsidR="00705CBE" w:rsidRPr="00EC2CD0" w:rsidRDefault="000D603B" w:rsidP="00C12B9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「</w:t>
            </w:r>
            <w:r w:rsidR="00C97D3E" w:rsidRPr="00EC2CD0">
              <w:rPr>
                <w:rFonts w:hint="eastAsia"/>
                <w:color w:val="000000" w:themeColor="text1"/>
                <w:kern w:val="0"/>
              </w:rPr>
              <w:t>「</w:t>
            </w:r>
            <w:r w:rsidR="00FD2D00" w:rsidRPr="00EC2CD0">
              <w:rPr>
                <w:rFonts w:hint="eastAsia"/>
                <w:color w:val="000000" w:themeColor="text1"/>
                <w:kern w:val="0"/>
              </w:rPr>
              <w:t>努力を要する</w:t>
            </w:r>
            <w:r w:rsidR="00C97D3E" w:rsidRPr="00EC2CD0">
              <w:rPr>
                <w:rFonts w:hint="eastAsia"/>
                <w:color w:val="000000" w:themeColor="text1"/>
                <w:kern w:val="0"/>
              </w:rPr>
              <w:t>」</w:t>
            </w:r>
            <w:r w:rsidR="00DE4C16" w:rsidRPr="00EC2CD0">
              <w:rPr>
                <w:rFonts w:hint="eastAsia"/>
                <w:color w:val="000000" w:themeColor="text1"/>
                <w:kern w:val="0"/>
              </w:rPr>
              <w:t>状況</w:t>
            </w:r>
            <w:r w:rsidR="00FD2D00" w:rsidRPr="00EC2CD0">
              <w:rPr>
                <w:rFonts w:hint="eastAsia"/>
                <w:color w:val="000000" w:themeColor="text1"/>
                <w:kern w:val="0"/>
              </w:rPr>
              <w:t>（Ｃ）</w:t>
            </w:r>
            <w:r w:rsidR="000B1DE9" w:rsidRPr="00EC2CD0">
              <w:rPr>
                <w:rFonts w:hint="eastAsia"/>
                <w:color w:val="000000" w:themeColor="text1"/>
                <w:kern w:val="0"/>
              </w:rPr>
              <w:t>への手立て</w:t>
            </w:r>
          </w:p>
        </w:tc>
      </w:tr>
      <w:tr w:rsidR="00EC2CD0" w:rsidRPr="00EC2CD0" w14:paraId="1F22CFCF" w14:textId="6CD3BD9D" w:rsidTr="006B0AB0">
        <w:trPr>
          <w:trHeight w:val="598"/>
        </w:trPr>
        <w:tc>
          <w:tcPr>
            <w:tcW w:w="453" w:type="dxa"/>
            <w:vMerge w:val="restart"/>
          </w:tcPr>
          <w:p w14:paraId="32BFABCE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  <w:p w14:paraId="59151495" w14:textId="218CD4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3235" w:type="dxa"/>
            <w:vAlign w:val="center"/>
          </w:tcPr>
          <w:p w14:paraId="18C3806F" w14:textId="30374B07" w:rsidR="00786C20" w:rsidRPr="00EC2CD0" w:rsidRDefault="00D36738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議題を確かめ、目的と条件について考えをもつ活動を通して、学習の見通しをもつ。</w:t>
            </w:r>
          </w:p>
        </w:tc>
        <w:tc>
          <w:tcPr>
            <w:tcW w:w="3248" w:type="dxa"/>
            <w:vAlign w:val="center"/>
          </w:tcPr>
          <w:p w14:paraId="60ADCB35" w14:textId="35DE7EE3" w:rsidR="00786C20" w:rsidRPr="00EC2CD0" w:rsidRDefault="00786C20" w:rsidP="00C32645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図などによる語句と語句との表し方を理解している。</w:t>
            </w:r>
            <w:r w:rsidR="006A5F2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（知①）</w:t>
            </w:r>
          </w:p>
        </w:tc>
        <w:tc>
          <w:tcPr>
            <w:tcW w:w="3618" w:type="dxa"/>
            <w:vAlign w:val="center"/>
          </w:tcPr>
          <w:p w14:paraId="121E27A0" w14:textId="13EA136A" w:rsidR="00786C20" w:rsidRPr="00EC2CD0" w:rsidRDefault="00786C20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教科書や板書を参考にするよう</w:t>
            </w:r>
            <w:r w:rsidR="006019FB" w:rsidRPr="00EC2CD0">
              <w:rPr>
                <w:rFonts w:hint="eastAsia"/>
                <w:color w:val="000000" w:themeColor="text1"/>
                <w:szCs w:val="20"/>
              </w:rPr>
              <w:t>声を掛け</w:t>
            </w:r>
            <w:r w:rsidRPr="00EC2CD0">
              <w:rPr>
                <w:rFonts w:hint="eastAsia"/>
                <w:color w:val="000000" w:themeColor="text1"/>
                <w:szCs w:val="20"/>
              </w:rPr>
              <w:t>る。</w:t>
            </w:r>
          </w:p>
        </w:tc>
      </w:tr>
      <w:tr w:rsidR="00EC2CD0" w:rsidRPr="00EC2CD0" w14:paraId="7A86C884" w14:textId="77777777" w:rsidTr="00786C20">
        <w:trPr>
          <w:trHeight w:val="622"/>
        </w:trPr>
        <w:tc>
          <w:tcPr>
            <w:tcW w:w="453" w:type="dxa"/>
            <w:vMerge/>
          </w:tcPr>
          <w:p w14:paraId="286C1927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 w:val="restart"/>
          </w:tcPr>
          <w:p w14:paraId="560DB8EB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</w:tcPr>
          <w:p w14:paraId="47094FDE" w14:textId="6101492E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  <w:p w14:paraId="096148A6" w14:textId="742CC119" w:rsidR="00E469AC" w:rsidRPr="00EC2CD0" w:rsidRDefault="00E469AC" w:rsidP="000D5CEC">
            <w:pPr>
              <w:spacing w:line="400" w:lineRule="exact"/>
              <w:rPr>
                <w:color w:val="000000" w:themeColor="text1"/>
              </w:rPr>
            </w:pPr>
          </w:p>
          <w:p w14:paraId="73F8D025" w14:textId="2B560338" w:rsidR="00E469AC" w:rsidRPr="00EC2CD0" w:rsidRDefault="00E469AC" w:rsidP="000D5CEC">
            <w:pPr>
              <w:spacing w:line="400" w:lineRule="exact"/>
              <w:rPr>
                <w:color w:val="000000" w:themeColor="text1"/>
              </w:rPr>
            </w:pPr>
          </w:p>
          <w:p w14:paraId="677C01B6" w14:textId="5ACF9D9D" w:rsidR="00786C20" w:rsidRPr="00EC2CD0" w:rsidRDefault="00786C20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</w:tcPr>
          <w:p w14:paraId="1B5A8401" w14:textId="4DD25CA4" w:rsidR="00786C20" w:rsidRPr="00EC2CD0" w:rsidRDefault="00786C20" w:rsidP="000D5CEC">
            <w:pPr>
              <w:spacing w:line="400" w:lineRule="exact"/>
              <w:rPr>
                <w:color w:val="000000" w:themeColor="text1"/>
                <w:szCs w:val="20"/>
              </w:rPr>
            </w:pPr>
          </w:p>
        </w:tc>
      </w:tr>
      <w:tr w:rsidR="00EC2CD0" w:rsidRPr="00EC2CD0" w14:paraId="3F82CF48" w14:textId="77777777" w:rsidTr="00DE6B64">
        <w:trPr>
          <w:trHeight w:val="622"/>
        </w:trPr>
        <w:tc>
          <w:tcPr>
            <w:tcW w:w="453" w:type="dxa"/>
            <w:vMerge/>
          </w:tcPr>
          <w:p w14:paraId="5EB54B95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</w:tcPr>
          <w:p w14:paraId="6C217FD9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</w:tcPr>
          <w:p w14:paraId="5C32972D" w14:textId="5C952436" w:rsidR="00786C20" w:rsidRPr="00EC2CD0" w:rsidRDefault="00786C20" w:rsidP="00C32645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目的や条件に応じて、議題に関わる課題意識を明確にし、見通しをもって話し合おうとしている。</w:t>
            </w:r>
            <w:r w:rsidR="006A5F2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（主①）</w:t>
            </w:r>
          </w:p>
        </w:tc>
        <w:tc>
          <w:tcPr>
            <w:tcW w:w="3618" w:type="dxa"/>
            <w:vAlign w:val="center"/>
          </w:tcPr>
          <w:p w14:paraId="1BDE7031" w14:textId="55991DA7" w:rsidR="00786C20" w:rsidRPr="00EC2CD0" w:rsidRDefault="00786C20" w:rsidP="00DE6B64">
            <w:pPr>
              <w:spacing w:line="240" w:lineRule="exact"/>
              <w:rPr>
                <w:color w:val="000000" w:themeColor="text1"/>
                <w:szCs w:val="20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教科書や板書を参考にするよう</w:t>
            </w:r>
            <w:r w:rsidR="006019FB" w:rsidRPr="00EC2CD0">
              <w:rPr>
                <w:rFonts w:hint="eastAsia"/>
                <w:color w:val="000000" w:themeColor="text1"/>
                <w:szCs w:val="20"/>
              </w:rPr>
              <w:t>声を掛け</w:t>
            </w:r>
            <w:r w:rsidRPr="00EC2CD0">
              <w:rPr>
                <w:rFonts w:hint="eastAsia"/>
                <w:color w:val="000000" w:themeColor="text1"/>
                <w:szCs w:val="20"/>
              </w:rPr>
              <w:t>る。</w:t>
            </w:r>
          </w:p>
        </w:tc>
      </w:tr>
      <w:tr w:rsidR="00EC2CD0" w:rsidRPr="00EC2CD0" w14:paraId="08A06F24" w14:textId="77777777" w:rsidTr="006B0AB0">
        <w:trPr>
          <w:trHeight w:val="640"/>
        </w:trPr>
        <w:tc>
          <w:tcPr>
            <w:tcW w:w="453" w:type="dxa"/>
            <w:vMerge/>
          </w:tcPr>
          <w:p w14:paraId="004A3177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</w:tcPr>
          <w:p w14:paraId="395840F4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</w:tcPr>
          <w:p w14:paraId="785A5150" w14:textId="3BEE5CA1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42645BFD" w14:textId="1F29C809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0EBD3EB" w14:textId="122D9F43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09C09641" w14:textId="77777777" w:rsidR="00786C20" w:rsidRPr="00EC2CD0" w:rsidRDefault="00786C20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</w:tcPr>
          <w:p w14:paraId="3C50F3A9" w14:textId="77777777" w:rsidR="00786C20" w:rsidRPr="00EC2CD0" w:rsidRDefault="00786C20" w:rsidP="000D5CEC">
            <w:pPr>
              <w:spacing w:line="400" w:lineRule="exact"/>
              <w:rPr>
                <w:color w:val="000000" w:themeColor="text1"/>
                <w:szCs w:val="20"/>
              </w:rPr>
            </w:pPr>
          </w:p>
        </w:tc>
      </w:tr>
      <w:tr w:rsidR="00EC2CD0" w:rsidRPr="00EC2CD0" w14:paraId="2772ABC3" w14:textId="77777777" w:rsidTr="006B0AB0">
        <w:trPr>
          <w:trHeight w:val="896"/>
        </w:trPr>
        <w:tc>
          <w:tcPr>
            <w:tcW w:w="453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006E4655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  <w:p w14:paraId="079A64C0" w14:textId="63A41000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3235" w:type="dxa"/>
            <w:tcBorders>
              <w:top w:val="double" w:sz="4" w:space="0" w:color="auto"/>
            </w:tcBorders>
            <w:vAlign w:val="center"/>
          </w:tcPr>
          <w:p w14:paraId="4917DE3C" w14:textId="1ABC7C7A" w:rsidR="006B0AB0" w:rsidRPr="00EC2CD0" w:rsidRDefault="000C6385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進行計画と話合いのポイントを確認し、グループの中で役割を決め、主張や理由、根拠が明確になるように自分の考えをまとめる。</w:t>
            </w:r>
          </w:p>
        </w:tc>
        <w:tc>
          <w:tcPr>
            <w:tcW w:w="3248" w:type="dxa"/>
            <w:tcBorders>
              <w:top w:val="double" w:sz="4" w:space="0" w:color="auto"/>
            </w:tcBorders>
            <w:vAlign w:val="center"/>
          </w:tcPr>
          <w:p w14:paraId="33B57E63" w14:textId="5783788D" w:rsidR="006B0AB0" w:rsidRPr="00EC2CD0" w:rsidRDefault="00786C20" w:rsidP="00C32645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自分の考えを、主張、理由、根拠に分けて、図などで整理している。</w:t>
            </w:r>
            <w:r w:rsidR="006A5F2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（知①）</w:t>
            </w:r>
          </w:p>
        </w:tc>
        <w:tc>
          <w:tcPr>
            <w:tcW w:w="3618" w:type="dxa"/>
            <w:tcBorders>
              <w:top w:val="double" w:sz="4" w:space="0" w:color="auto"/>
            </w:tcBorders>
            <w:vAlign w:val="center"/>
          </w:tcPr>
          <w:p w14:paraId="54BE6698" w14:textId="087E0B24" w:rsidR="006B0AB0" w:rsidRPr="00EC2CD0" w:rsidRDefault="009275F1" w:rsidP="00C32645">
            <w:pPr>
              <w:snapToGrid w:val="0"/>
              <w:spacing w:line="240" w:lineRule="exact"/>
              <w:rPr>
                <w:color w:val="000000" w:themeColor="text1"/>
                <w:szCs w:val="20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前時の</w:t>
            </w: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図などによる語句と語句の表し方を示す。</w:t>
            </w:r>
          </w:p>
        </w:tc>
      </w:tr>
      <w:tr w:rsidR="00EC2CD0" w:rsidRPr="00EC2CD0" w14:paraId="3F0E49A8" w14:textId="77777777" w:rsidTr="006B0AB0">
        <w:trPr>
          <w:trHeight w:val="924"/>
        </w:trPr>
        <w:tc>
          <w:tcPr>
            <w:tcW w:w="453" w:type="dxa"/>
            <w:vMerge/>
            <w:tcBorders>
              <w:left w:val="single" w:sz="4" w:space="0" w:color="auto"/>
            </w:tcBorders>
          </w:tcPr>
          <w:p w14:paraId="374FFE19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 w:val="restart"/>
          </w:tcPr>
          <w:p w14:paraId="12D3E033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</w:tcBorders>
          </w:tcPr>
          <w:p w14:paraId="0962AD8F" w14:textId="77777777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370AFB3" w14:textId="77777777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20576BC" w14:textId="77777777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54CB335" w14:textId="46A8DDFE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</w:tcBorders>
          </w:tcPr>
          <w:p w14:paraId="4A83D850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  <w:szCs w:val="20"/>
              </w:rPr>
            </w:pPr>
          </w:p>
        </w:tc>
      </w:tr>
      <w:tr w:rsidR="00EC2CD0" w:rsidRPr="00EC2CD0" w14:paraId="25D2800E" w14:textId="77777777" w:rsidTr="00DE6B64">
        <w:trPr>
          <w:trHeight w:val="551"/>
        </w:trPr>
        <w:tc>
          <w:tcPr>
            <w:tcW w:w="453" w:type="dxa"/>
            <w:vMerge/>
            <w:tcBorders>
              <w:left w:val="single" w:sz="4" w:space="0" w:color="auto"/>
            </w:tcBorders>
          </w:tcPr>
          <w:p w14:paraId="7015F89D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</w:tcPr>
          <w:p w14:paraId="15EF864A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</w:tcBorders>
            <w:vAlign w:val="center"/>
          </w:tcPr>
          <w:p w14:paraId="20FF840D" w14:textId="086FC140" w:rsidR="00786C20" w:rsidRPr="00EC2CD0" w:rsidRDefault="00786C20" w:rsidP="00DE6B64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目的や条件に沿った計画的な話合いのために、主張することを決め、伝える内容を考えている。</w:t>
            </w:r>
            <w:r w:rsidR="006A5F2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(思</w:t>
            </w:r>
            <w:r w:rsidR="00060EB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②</w:t>
            </w:r>
            <w:r w:rsidR="006A5F2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)</w:t>
            </w:r>
          </w:p>
        </w:tc>
        <w:tc>
          <w:tcPr>
            <w:tcW w:w="3618" w:type="dxa"/>
            <w:tcBorders>
              <w:top w:val="single" w:sz="4" w:space="0" w:color="auto"/>
            </w:tcBorders>
          </w:tcPr>
          <w:p w14:paraId="05799EEC" w14:textId="359AE61F" w:rsidR="006B0AB0" w:rsidRPr="00EC2CD0" w:rsidRDefault="009275F1" w:rsidP="00C32645">
            <w:pPr>
              <w:spacing w:line="240" w:lineRule="exact"/>
              <w:rPr>
                <w:color w:val="000000" w:themeColor="text1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教科書や板書で進行計画を確認するよう伝え、主張をまとめられるよう、例や選択肢を示したり担任が聞き取ったりする。</w:t>
            </w:r>
          </w:p>
        </w:tc>
      </w:tr>
      <w:tr w:rsidR="00EC2CD0" w:rsidRPr="00EC2CD0" w14:paraId="585FA51A" w14:textId="77777777" w:rsidTr="006B0AB0">
        <w:trPr>
          <w:trHeight w:val="409"/>
        </w:trPr>
        <w:tc>
          <w:tcPr>
            <w:tcW w:w="453" w:type="dxa"/>
            <w:vMerge/>
            <w:tcBorders>
              <w:left w:val="single" w:sz="4" w:space="0" w:color="auto"/>
            </w:tcBorders>
          </w:tcPr>
          <w:p w14:paraId="67C699B6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</w:tcPr>
          <w:p w14:paraId="4903B82E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</w:tcBorders>
          </w:tcPr>
          <w:p w14:paraId="025BA805" w14:textId="77777777" w:rsidR="006B0AB0" w:rsidRPr="00EC2CD0" w:rsidRDefault="006B0AB0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19BA350" w14:textId="77777777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084FC1F1" w14:textId="77777777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EBD871E" w14:textId="76CFEFD2" w:rsidR="00E469AC" w:rsidRPr="00EC2CD0" w:rsidRDefault="00E469AC" w:rsidP="000D5CEC">
            <w:pPr>
              <w:overflowPunct w:val="0"/>
              <w:spacing w:line="40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</w:tcBorders>
          </w:tcPr>
          <w:p w14:paraId="37F54B89" w14:textId="77777777" w:rsidR="006B0AB0" w:rsidRPr="00EC2CD0" w:rsidRDefault="006B0AB0" w:rsidP="000D5CEC">
            <w:pPr>
              <w:spacing w:line="400" w:lineRule="exact"/>
              <w:rPr>
                <w:color w:val="000000" w:themeColor="text1"/>
                <w:szCs w:val="20"/>
              </w:rPr>
            </w:pPr>
          </w:p>
        </w:tc>
      </w:tr>
      <w:tr w:rsidR="00EC2CD0" w:rsidRPr="00EC2CD0" w14:paraId="14DBE68C" w14:textId="77777777" w:rsidTr="006B0AB0">
        <w:trPr>
          <w:trHeight w:val="347"/>
        </w:trPr>
        <w:tc>
          <w:tcPr>
            <w:tcW w:w="453" w:type="dxa"/>
            <w:vMerge w:val="restart"/>
            <w:tcBorders>
              <w:top w:val="double" w:sz="4" w:space="0" w:color="auto"/>
            </w:tcBorders>
          </w:tcPr>
          <w:p w14:paraId="0C594D74" w14:textId="77777777" w:rsidR="00C97D3E" w:rsidRPr="00EC2CD0" w:rsidRDefault="00C97D3E" w:rsidP="000D5CEC">
            <w:pPr>
              <w:spacing w:line="400" w:lineRule="exact"/>
              <w:rPr>
                <w:color w:val="000000" w:themeColor="text1"/>
              </w:rPr>
            </w:pPr>
          </w:p>
          <w:p w14:paraId="701C4FF6" w14:textId="3F9D3078" w:rsidR="00CF1FA4" w:rsidRPr="00EC2CD0" w:rsidRDefault="00C97D3E" w:rsidP="000D5CEC">
            <w:pPr>
              <w:spacing w:line="40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3235" w:type="dxa"/>
            <w:tcBorders>
              <w:top w:val="double" w:sz="4" w:space="0" w:color="auto"/>
            </w:tcBorders>
            <w:vAlign w:val="center"/>
          </w:tcPr>
          <w:p w14:paraId="09348DA7" w14:textId="10D96BE5" w:rsidR="00A97461" w:rsidRPr="00EC2CD0" w:rsidRDefault="000C6385" w:rsidP="00C32645">
            <w:pPr>
              <w:overflowPunct w:val="0"/>
              <w:spacing w:line="240" w:lineRule="exact"/>
              <w:ind w:leftChars="3" w:left="5"/>
              <w:textAlignment w:val="baseline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目的や条件に応じて計画に沿って話し合い、考えを広げたりまとめたりする。</w:t>
            </w:r>
          </w:p>
        </w:tc>
        <w:tc>
          <w:tcPr>
            <w:tcW w:w="3248" w:type="dxa"/>
            <w:tcBorders>
              <w:top w:val="double" w:sz="4" w:space="0" w:color="auto"/>
            </w:tcBorders>
            <w:vAlign w:val="center"/>
          </w:tcPr>
          <w:p w14:paraId="402AE7C1" w14:textId="2BAC7DE1" w:rsidR="00CF1FA4" w:rsidRPr="00EC2CD0" w:rsidRDefault="00786C20" w:rsidP="00C32645">
            <w:pPr>
              <w:overflowPunct w:val="0"/>
              <w:spacing w:line="240" w:lineRule="exact"/>
              <w:textAlignment w:val="baseline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互いの立場を明確にして進行計画</w:t>
            </w:r>
            <w:r w:rsidR="006019F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や話合いのポイント</w:t>
            </w: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に沿って話し合い、考えを広げたりまとめたりしている。</w:t>
            </w:r>
            <w:r w:rsidR="00060EB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（思①）</w:t>
            </w:r>
          </w:p>
        </w:tc>
        <w:tc>
          <w:tcPr>
            <w:tcW w:w="3618" w:type="dxa"/>
            <w:tcBorders>
              <w:top w:val="double" w:sz="4" w:space="0" w:color="auto"/>
            </w:tcBorders>
            <w:vAlign w:val="center"/>
          </w:tcPr>
          <w:p w14:paraId="4909B7C5" w14:textId="7C55B448" w:rsidR="00CF1FA4" w:rsidRPr="00EC2CD0" w:rsidRDefault="009275F1" w:rsidP="00C32645">
            <w:pPr>
              <w:overflowPunct w:val="0"/>
              <w:adjustRightInd w:val="0"/>
              <w:spacing w:line="240" w:lineRule="exact"/>
              <w:textAlignment w:val="baseline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話をよく聞き、思ったことや自分の考えを伝えるよう</w:t>
            </w:r>
            <w:r w:rsidR="006019FB" w:rsidRPr="00EC2CD0">
              <w:rPr>
                <w:rFonts w:hint="eastAsia"/>
                <w:color w:val="000000" w:themeColor="text1"/>
                <w:szCs w:val="20"/>
              </w:rPr>
              <w:t>声を掛け</w:t>
            </w:r>
            <w:r w:rsidRPr="00EC2CD0">
              <w:rPr>
                <w:rFonts w:hint="eastAsia"/>
                <w:color w:val="000000" w:themeColor="text1"/>
                <w:szCs w:val="20"/>
              </w:rPr>
              <w:t>る。</w:t>
            </w:r>
            <w:r w:rsidR="00D36738" w:rsidRPr="00EC2CD0">
              <w:rPr>
                <w:rFonts w:hint="eastAsia"/>
                <w:color w:val="000000" w:themeColor="text1"/>
                <w:szCs w:val="20"/>
              </w:rPr>
              <w:t>グループの友達と確認しながら、話合いのまとめをするよう助言する。</w:t>
            </w:r>
          </w:p>
        </w:tc>
      </w:tr>
      <w:tr w:rsidR="00EC2CD0" w:rsidRPr="00EC2CD0" w14:paraId="210486A8" w14:textId="77777777" w:rsidTr="006B0AB0">
        <w:trPr>
          <w:trHeight w:val="1200"/>
        </w:trPr>
        <w:tc>
          <w:tcPr>
            <w:tcW w:w="453" w:type="dxa"/>
            <w:vMerge/>
            <w:tcBorders>
              <w:bottom w:val="double" w:sz="4" w:space="0" w:color="auto"/>
            </w:tcBorders>
          </w:tcPr>
          <w:p w14:paraId="353DE233" w14:textId="77777777" w:rsidR="002B7F3B" w:rsidRPr="00EC2CD0" w:rsidRDefault="002B7F3B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double" w:sz="4" w:space="0" w:color="auto"/>
            </w:tcBorders>
          </w:tcPr>
          <w:p w14:paraId="221B98D1" w14:textId="77777777" w:rsidR="002B7F3B" w:rsidRPr="00EC2CD0" w:rsidRDefault="002B7F3B" w:rsidP="000D5CEC">
            <w:pPr>
              <w:overflowPunct w:val="0"/>
              <w:spacing w:line="400" w:lineRule="exact"/>
              <w:ind w:leftChars="3" w:left="5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double" w:sz="4" w:space="0" w:color="auto"/>
            </w:tcBorders>
          </w:tcPr>
          <w:p w14:paraId="6D249E58" w14:textId="77777777" w:rsidR="00A14992" w:rsidRPr="00EC2CD0" w:rsidRDefault="00A14992" w:rsidP="006A5F2B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E995BB8" w14:textId="77777777" w:rsidR="00E469AC" w:rsidRPr="00EC2CD0" w:rsidRDefault="00E469AC" w:rsidP="006A5F2B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1D282ED6" w14:textId="0A6FF1E8" w:rsidR="00E469AC" w:rsidRPr="00EC2CD0" w:rsidRDefault="00E469AC" w:rsidP="006A5F2B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B8F58E6" w14:textId="77777777" w:rsidR="0004587C" w:rsidRPr="00EC2CD0" w:rsidRDefault="0004587C" w:rsidP="006A5F2B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17C25F0C" w14:textId="75567155" w:rsidR="006A5F2B" w:rsidRPr="00EC2CD0" w:rsidRDefault="006A5F2B" w:rsidP="006A5F2B">
            <w:pPr>
              <w:spacing w:line="28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bottom w:val="double" w:sz="4" w:space="0" w:color="auto"/>
            </w:tcBorders>
          </w:tcPr>
          <w:p w14:paraId="16C51006" w14:textId="77777777" w:rsidR="002B7F3B" w:rsidRPr="00EC2CD0" w:rsidRDefault="002B7F3B" w:rsidP="000D5CEC">
            <w:pPr>
              <w:overflowPunct w:val="0"/>
              <w:adjustRightInd w:val="0"/>
              <w:spacing w:line="400" w:lineRule="exact"/>
              <w:textAlignment w:val="baseline"/>
              <w:rPr>
                <w:color w:val="000000" w:themeColor="text1"/>
                <w:szCs w:val="20"/>
              </w:rPr>
            </w:pPr>
          </w:p>
        </w:tc>
      </w:tr>
      <w:tr w:rsidR="00EC2CD0" w:rsidRPr="00EC2CD0" w14:paraId="30BDE453" w14:textId="77777777" w:rsidTr="006B0AB0">
        <w:trPr>
          <w:trHeight w:val="805"/>
        </w:trPr>
        <w:tc>
          <w:tcPr>
            <w:tcW w:w="453" w:type="dxa"/>
            <w:vMerge w:val="restart"/>
            <w:tcBorders>
              <w:top w:val="double" w:sz="4" w:space="0" w:color="auto"/>
            </w:tcBorders>
          </w:tcPr>
          <w:p w14:paraId="48A14C39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34C03003" w14:textId="572840C1" w:rsidR="0019389A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32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BFEB416" w14:textId="5A837635" w:rsidR="0019389A" w:rsidRPr="00EC2CD0" w:rsidRDefault="000C6385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決まったことを実際に試し、改善点について</w:t>
            </w:r>
            <w:r w:rsidR="00DD0FC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更に</w:t>
            </w: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話し合う。</w:t>
            </w:r>
          </w:p>
        </w:tc>
        <w:tc>
          <w:tcPr>
            <w:tcW w:w="32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4F9766" w14:textId="6A5732B1" w:rsidR="0019389A" w:rsidRPr="00EC2CD0" w:rsidRDefault="00786C20" w:rsidP="00C32645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よりよい解決に向け話し合い、考えを広げたりまとめたりしている。</w:t>
            </w:r>
            <w:r w:rsidR="00060EB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（思①）</w:t>
            </w:r>
          </w:p>
        </w:tc>
        <w:tc>
          <w:tcPr>
            <w:tcW w:w="36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96FCAA4" w14:textId="3A75032C" w:rsidR="0019389A" w:rsidRPr="00EC2CD0" w:rsidRDefault="009275F1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グループの友達と確認しながら、話合いのまとめをするよう助言する。</w:t>
            </w:r>
          </w:p>
        </w:tc>
      </w:tr>
      <w:tr w:rsidR="00EC2CD0" w:rsidRPr="00EC2CD0" w14:paraId="3EF8289D" w14:textId="77777777" w:rsidTr="006B0AB0">
        <w:trPr>
          <w:trHeight w:val="1084"/>
        </w:trPr>
        <w:tc>
          <w:tcPr>
            <w:tcW w:w="453" w:type="dxa"/>
            <w:vMerge/>
          </w:tcPr>
          <w:p w14:paraId="1AC51832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 w:val="restart"/>
            <w:tcBorders>
              <w:top w:val="single" w:sz="4" w:space="0" w:color="auto"/>
            </w:tcBorders>
          </w:tcPr>
          <w:p w14:paraId="163DFA34" w14:textId="77777777" w:rsidR="00510A9C" w:rsidRPr="00EC2CD0" w:rsidRDefault="00510A9C" w:rsidP="00C326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B625E" w14:textId="77777777" w:rsidR="00510A9C" w:rsidRPr="00EC2CD0" w:rsidRDefault="00510A9C" w:rsidP="00C32645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78635F5C" w14:textId="77777777" w:rsidR="00E469AC" w:rsidRPr="00EC2CD0" w:rsidRDefault="00E469AC" w:rsidP="00C32645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F4F055C" w14:textId="77777777" w:rsidR="00E469AC" w:rsidRPr="00EC2CD0" w:rsidRDefault="00E469AC" w:rsidP="00C32645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1CC0B663" w14:textId="77777777" w:rsidR="00E469AC" w:rsidRPr="00EC2CD0" w:rsidRDefault="00E469AC" w:rsidP="00C32645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2B44DAB" w14:textId="09C5A390" w:rsidR="00E469AC" w:rsidRPr="00EC2CD0" w:rsidRDefault="00E469AC" w:rsidP="00C32645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47C7A" w14:textId="77777777" w:rsidR="00510A9C" w:rsidRPr="00EC2CD0" w:rsidRDefault="00510A9C" w:rsidP="00C32645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C2CD0" w:rsidRPr="00EC2CD0" w14:paraId="437BCFAA" w14:textId="77777777" w:rsidTr="006B0AB0">
        <w:trPr>
          <w:trHeight w:val="869"/>
        </w:trPr>
        <w:tc>
          <w:tcPr>
            <w:tcW w:w="453" w:type="dxa"/>
            <w:vMerge/>
          </w:tcPr>
          <w:p w14:paraId="1A608106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</w:tcPr>
          <w:p w14:paraId="034280ED" w14:textId="77777777" w:rsidR="00510A9C" w:rsidRPr="00EC2CD0" w:rsidRDefault="00510A9C" w:rsidP="00C32645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8AAFD" w14:textId="48EBCF81" w:rsidR="00510A9C" w:rsidRPr="00EC2CD0" w:rsidRDefault="00786C20" w:rsidP="00C32645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よりよい解決に向けて見通しをもって話し合おうとしている。</w:t>
            </w:r>
            <w:r w:rsidR="00060EB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（主①）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469CE" w14:textId="1458770F" w:rsidR="00510A9C" w:rsidRPr="00EC2CD0" w:rsidRDefault="00C31891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実際に</w:t>
            </w:r>
            <w:r w:rsidR="009275F1" w:rsidRPr="00EC2CD0">
              <w:rPr>
                <w:rFonts w:hint="eastAsia"/>
                <w:color w:val="000000" w:themeColor="text1"/>
                <w:szCs w:val="20"/>
              </w:rPr>
              <w:t>活動したことを思い出したり、グループの友達の話を聞いて考えたりするよう促す。</w:t>
            </w:r>
          </w:p>
        </w:tc>
      </w:tr>
      <w:tr w:rsidR="00EC2CD0" w:rsidRPr="00EC2CD0" w14:paraId="0CF2C463" w14:textId="77777777" w:rsidTr="006B0AB0">
        <w:trPr>
          <w:trHeight w:val="1124"/>
        </w:trPr>
        <w:tc>
          <w:tcPr>
            <w:tcW w:w="453" w:type="dxa"/>
            <w:vMerge/>
            <w:tcBorders>
              <w:bottom w:val="double" w:sz="4" w:space="0" w:color="auto"/>
            </w:tcBorders>
          </w:tcPr>
          <w:p w14:paraId="4BEA01E7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  <w:tcBorders>
              <w:bottom w:val="double" w:sz="4" w:space="0" w:color="auto"/>
            </w:tcBorders>
          </w:tcPr>
          <w:p w14:paraId="6B57CF36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double" w:sz="4" w:space="0" w:color="auto"/>
            </w:tcBorders>
          </w:tcPr>
          <w:p w14:paraId="18538835" w14:textId="77777777" w:rsidR="00A14992" w:rsidRPr="00EC2CD0" w:rsidRDefault="00A14992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41CFB325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C243626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D77ABA4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2B531B8" w14:textId="0A834928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bottom w:val="double" w:sz="4" w:space="0" w:color="auto"/>
            </w:tcBorders>
          </w:tcPr>
          <w:p w14:paraId="1C41374A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</w:tr>
      <w:tr w:rsidR="00EC2CD0" w:rsidRPr="00EC2CD0" w14:paraId="31946DAB" w14:textId="77777777" w:rsidTr="006B0AB0">
        <w:trPr>
          <w:trHeight w:val="840"/>
        </w:trPr>
        <w:tc>
          <w:tcPr>
            <w:tcW w:w="453" w:type="dxa"/>
            <w:vMerge w:val="restart"/>
            <w:tcBorders>
              <w:top w:val="double" w:sz="4" w:space="0" w:color="auto"/>
            </w:tcBorders>
          </w:tcPr>
          <w:p w14:paraId="25A9BF4F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6B2D131D" w14:textId="16AF02B0" w:rsidR="0019389A" w:rsidRPr="00EC2CD0" w:rsidRDefault="006B0AB0" w:rsidP="000D5CEC">
            <w:pPr>
              <w:spacing w:line="40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</w:rPr>
              <w:t>５</w:t>
            </w:r>
          </w:p>
          <w:p w14:paraId="1E36044E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2A7E110D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3D19E01A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1F2CB139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20A3BD2C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55553949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706B738B" w14:textId="77777777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  <w:p w14:paraId="08AB865B" w14:textId="4327D4F3" w:rsidR="0019389A" w:rsidRPr="00EC2CD0" w:rsidRDefault="0019389A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4DF40D" w14:textId="3CC7CB4A" w:rsidR="0019389A" w:rsidRPr="00EC2CD0" w:rsidRDefault="000C6385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zCs w:val="20"/>
              </w:rPr>
              <w:t>単元全体を振り返る活動を通して、計画的な話合いについてまとめる。</w:t>
            </w:r>
          </w:p>
        </w:tc>
        <w:tc>
          <w:tcPr>
            <w:tcW w:w="32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9869E5" w14:textId="57D98914" w:rsidR="0019389A" w:rsidRPr="00EC2CD0" w:rsidRDefault="00786C20" w:rsidP="00C32645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目的や条件に応じて計画的に話し合うことについてまとめている。</w:t>
            </w:r>
            <w:r w:rsidR="00060EB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(思①)</w:t>
            </w:r>
          </w:p>
        </w:tc>
        <w:tc>
          <w:tcPr>
            <w:tcW w:w="36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23417F" w14:textId="7B528BE9" w:rsidR="00391F23" w:rsidRPr="00EC2CD0" w:rsidRDefault="009275F1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int="eastAsia"/>
                <w:color w:val="000000" w:themeColor="text1"/>
                <w:szCs w:val="20"/>
              </w:rPr>
              <w:t>これまでの児童用学習シートを見返したり、教科書や各グループの報告を参考にしたりするよう促し、どこに書いてあるか一緒に確認する。</w:t>
            </w:r>
          </w:p>
        </w:tc>
      </w:tr>
      <w:tr w:rsidR="00EC2CD0" w:rsidRPr="00EC2CD0" w14:paraId="33D4BDD6" w14:textId="77777777" w:rsidTr="006B0AB0">
        <w:trPr>
          <w:trHeight w:val="783"/>
        </w:trPr>
        <w:tc>
          <w:tcPr>
            <w:tcW w:w="453" w:type="dxa"/>
            <w:vMerge/>
          </w:tcPr>
          <w:p w14:paraId="6C361B23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 w:val="restart"/>
            <w:tcBorders>
              <w:top w:val="single" w:sz="4" w:space="0" w:color="auto"/>
            </w:tcBorders>
          </w:tcPr>
          <w:p w14:paraId="72BBF21E" w14:textId="0EBB3E14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single" w:sz="4" w:space="0" w:color="auto"/>
            </w:tcBorders>
          </w:tcPr>
          <w:p w14:paraId="38E40316" w14:textId="77777777" w:rsidR="00510A9C" w:rsidRPr="00EC2CD0" w:rsidRDefault="00510A9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113066CD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E66C520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6B195B6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F445206" w14:textId="2BD248E2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14:paraId="6B0B8406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</w:tr>
      <w:tr w:rsidR="00EC2CD0" w:rsidRPr="00EC2CD0" w14:paraId="3F781DFE" w14:textId="77777777" w:rsidTr="006B0AB0">
        <w:trPr>
          <w:trHeight w:val="701"/>
        </w:trPr>
        <w:tc>
          <w:tcPr>
            <w:tcW w:w="453" w:type="dxa"/>
            <w:vMerge/>
          </w:tcPr>
          <w:p w14:paraId="4FA81650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</w:tcPr>
          <w:p w14:paraId="7E6CCFBA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A1C84" w14:textId="63143408" w:rsidR="00510A9C" w:rsidRPr="00EC2CD0" w:rsidRDefault="00786C20" w:rsidP="00C32645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学習を振り返り、今後の話合いでも今回の学びを生かしていこうとしている。</w:t>
            </w:r>
            <w:r w:rsidR="00060EB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（主①）</w:t>
            </w: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4B6DE" w14:textId="6C002AF0" w:rsidR="00510A9C" w:rsidRPr="00EC2CD0" w:rsidRDefault="009275F1" w:rsidP="00C32645">
            <w:pPr>
              <w:spacing w:line="240" w:lineRule="exact"/>
              <w:rPr>
                <w:color w:val="000000" w:themeColor="text1"/>
              </w:rPr>
            </w:pP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今後のどんな話合いで特にどの点</w:t>
            </w:r>
            <w:r w:rsidR="00DD0FCC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に</w:t>
            </w: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気を付けていきたいか考えて記入するよう</w:t>
            </w:r>
            <w:r w:rsidR="006019FB"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声を掛け</w:t>
            </w:r>
            <w:r w:rsidRPr="00EC2CD0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る。</w:t>
            </w:r>
          </w:p>
        </w:tc>
      </w:tr>
      <w:tr w:rsidR="00EC2CD0" w:rsidRPr="00EC2CD0" w14:paraId="42F0C2DF" w14:textId="77777777" w:rsidTr="00DC25EB">
        <w:trPr>
          <w:trHeight w:val="283"/>
        </w:trPr>
        <w:tc>
          <w:tcPr>
            <w:tcW w:w="453" w:type="dxa"/>
            <w:vMerge/>
            <w:tcBorders>
              <w:bottom w:val="single" w:sz="4" w:space="0" w:color="auto"/>
            </w:tcBorders>
          </w:tcPr>
          <w:p w14:paraId="7920689B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35" w:type="dxa"/>
            <w:vMerge/>
            <w:tcBorders>
              <w:bottom w:val="single" w:sz="4" w:space="0" w:color="auto"/>
            </w:tcBorders>
          </w:tcPr>
          <w:p w14:paraId="6B5A0222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3248" w:type="dxa"/>
            <w:tcBorders>
              <w:top w:val="single" w:sz="4" w:space="0" w:color="auto"/>
              <w:bottom w:val="single" w:sz="4" w:space="0" w:color="auto"/>
            </w:tcBorders>
          </w:tcPr>
          <w:p w14:paraId="7BDFBEF9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A394C62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E51827B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8A36317" w14:textId="77777777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7710CE0E" w14:textId="530096BB" w:rsidR="00E469AC" w:rsidRPr="00EC2CD0" w:rsidRDefault="00E469AC" w:rsidP="000D5CEC">
            <w:pPr>
              <w:spacing w:line="40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</w:tcPr>
          <w:p w14:paraId="5ABDEB17" w14:textId="77777777" w:rsidR="00510A9C" w:rsidRPr="00EC2CD0" w:rsidRDefault="00510A9C" w:rsidP="000D5CEC">
            <w:pPr>
              <w:spacing w:line="400" w:lineRule="exact"/>
              <w:rPr>
                <w:color w:val="000000" w:themeColor="text1"/>
              </w:rPr>
            </w:pPr>
          </w:p>
        </w:tc>
      </w:tr>
    </w:tbl>
    <w:p w14:paraId="43501972" w14:textId="28E18189" w:rsidR="00306472" w:rsidRPr="00DC25EB" w:rsidRDefault="00306472" w:rsidP="00046C11">
      <w:pPr>
        <w:tabs>
          <w:tab w:val="left" w:pos="3960"/>
        </w:tabs>
        <w:rPr>
          <w:sz w:val="2"/>
          <w:szCs w:val="2"/>
        </w:rPr>
      </w:pPr>
    </w:p>
    <w:sectPr w:rsidR="00306472" w:rsidRPr="00DC25EB" w:rsidSect="0004587C">
      <w:pgSz w:w="11906" w:h="16838" w:code="9"/>
      <w:pgMar w:top="567" w:right="720" w:bottom="567" w:left="720" w:header="851" w:footer="992" w:gutter="0"/>
      <w:cols w:space="425"/>
      <w:docGrid w:type="linesAndChars" w:linePitch="314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A334" w14:textId="77777777" w:rsidR="00535A08" w:rsidRDefault="00535A08" w:rsidP="00535A08">
      <w:r>
        <w:separator/>
      </w:r>
    </w:p>
  </w:endnote>
  <w:endnote w:type="continuationSeparator" w:id="0">
    <w:p w14:paraId="4A81595E" w14:textId="77777777" w:rsidR="00535A08" w:rsidRDefault="00535A08" w:rsidP="0053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8DE9" w14:textId="77777777" w:rsidR="00535A08" w:rsidRDefault="00535A08" w:rsidP="00535A08">
      <w:r>
        <w:separator/>
      </w:r>
    </w:p>
  </w:footnote>
  <w:footnote w:type="continuationSeparator" w:id="0">
    <w:p w14:paraId="2BAB64D0" w14:textId="77777777" w:rsidR="00535A08" w:rsidRDefault="00535A08" w:rsidP="00535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90"/>
  <w:drawingGridVerticalSpacing w:val="157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ED"/>
    <w:rsid w:val="0004587C"/>
    <w:rsid w:val="00046C11"/>
    <w:rsid w:val="00060EBC"/>
    <w:rsid w:val="00083521"/>
    <w:rsid w:val="000B1DE9"/>
    <w:rsid w:val="000C0953"/>
    <w:rsid w:val="000C4021"/>
    <w:rsid w:val="000C6385"/>
    <w:rsid w:val="000D5CEC"/>
    <w:rsid w:val="000D603B"/>
    <w:rsid w:val="000F3D9B"/>
    <w:rsid w:val="00116C0A"/>
    <w:rsid w:val="00141686"/>
    <w:rsid w:val="001459D9"/>
    <w:rsid w:val="00177BF3"/>
    <w:rsid w:val="0019389A"/>
    <w:rsid w:val="001B7CFF"/>
    <w:rsid w:val="001D7C2E"/>
    <w:rsid w:val="001F21AF"/>
    <w:rsid w:val="00233B2C"/>
    <w:rsid w:val="0026499B"/>
    <w:rsid w:val="002B7F3B"/>
    <w:rsid w:val="002F13C4"/>
    <w:rsid w:val="00303C7E"/>
    <w:rsid w:val="00306472"/>
    <w:rsid w:val="00391F23"/>
    <w:rsid w:val="00394180"/>
    <w:rsid w:val="003E02BB"/>
    <w:rsid w:val="00422B0D"/>
    <w:rsid w:val="00431626"/>
    <w:rsid w:val="004448D3"/>
    <w:rsid w:val="004927AB"/>
    <w:rsid w:val="004B275E"/>
    <w:rsid w:val="004C3422"/>
    <w:rsid w:val="004D31C4"/>
    <w:rsid w:val="005075F0"/>
    <w:rsid w:val="00510A9C"/>
    <w:rsid w:val="00520534"/>
    <w:rsid w:val="00535A08"/>
    <w:rsid w:val="006019FB"/>
    <w:rsid w:val="0063427B"/>
    <w:rsid w:val="00636798"/>
    <w:rsid w:val="00646D05"/>
    <w:rsid w:val="006554ED"/>
    <w:rsid w:val="006911A2"/>
    <w:rsid w:val="006960CB"/>
    <w:rsid w:val="00696560"/>
    <w:rsid w:val="006A5F2B"/>
    <w:rsid w:val="006B0AB0"/>
    <w:rsid w:val="00705CBE"/>
    <w:rsid w:val="00735BDB"/>
    <w:rsid w:val="007546FE"/>
    <w:rsid w:val="00780668"/>
    <w:rsid w:val="00786C20"/>
    <w:rsid w:val="00862328"/>
    <w:rsid w:val="008A218B"/>
    <w:rsid w:val="009275F1"/>
    <w:rsid w:val="009276F4"/>
    <w:rsid w:val="009418F5"/>
    <w:rsid w:val="009426D7"/>
    <w:rsid w:val="00950148"/>
    <w:rsid w:val="0096585E"/>
    <w:rsid w:val="009A6B0E"/>
    <w:rsid w:val="009C319C"/>
    <w:rsid w:val="00A14992"/>
    <w:rsid w:val="00A37F47"/>
    <w:rsid w:val="00A449FA"/>
    <w:rsid w:val="00A84ACD"/>
    <w:rsid w:val="00A97461"/>
    <w:rsid w:val="00AA4C09"/>
    <w:rsid w:val="00AB71BD"/>
    <w:rsid w:val="00AD22A1"/>
    <w:rsid w:val="00AD2939"/>
    <w:rsid w:val="00AE6FE7"/>
    <w:rsid w:val="00B0162D"/>
    <w:rsid w:val="00B91AF0"/>
    <w:rsid w:val="00BA3636"/>
    <w:rsid w:val="00BA5CE7"/>
    <w:rsid w:val="00BB2D00"/>
    <w:rsid w:val="00C12B91"/>
    <w:rsid w:val="00C25BDD"/>
    <w:rsid w:val="00C31891"/>
    <w:rsid w:val="00C32645"/>
    <w:rsid w:val="00C34D1D"/>
    <w:rsid w:val="00C45367"/>
    <w:rsid w:val="00C527C4"/>
    <w:rsid w:val="00C97D3E"/>
    <w:rsid w:val="00CF1FA4"/>
    <w:rsid w:val="00D36738"/>
    <w:rsid w:val="00D5412F"/>
    <w:rsid w:val="00D565F0"/>
    <w:rsid w:val="00D91546"/>
    <w:rsid w:val="00DA304A"/>
    <w:rsid w:val="00DA47DB"/>
    <w:rsid w:val="00DC25EB"/>
    <w:rsid w:val="00DD0D1F"/>
    <w:rsid w:val="00DD0FCC"/>
    <w:rsid w:val="00DE4C16"/>
    <w:rsid w:val="00DE6B64"/>
    <w:rsid w:val="00E347C8"/>
    <w:rsid w:val="00E410B4"/>
    <w:rsid w:val="00E469AC"/>
    <w:rsid w:val="00E51B93"/>
    <w:rsid w:val="00EC2CD0"/>
    <w:rsid w:val="00EE1790"/>
    <w:rsid w:val="00F168F4"/>
    <w:rsid w:val="00FA5FE4"/>
    <w:rsid w:val="00FC1DA9"/>
    <w:rsid w:val="00FD2D00"/>
    <w:rsid w:val="00FF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45976A"/>
  <w15:chartTrackingRefBased/>
  <w15:docId w15:val="{5D614429-E085-4B0B-85D2-A9E6A013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87C"/>
    <w:pPr>
      <w:widowControl w:val="0"/>
      <w:spacing w:line="360" w:lineRule="exact"/>
      <w:jc w:val="both"/>
    </w:pPr>
    <w:rPr>
      <w:rFonts w:ascii="ＭＳ 明朝" w:eastAsia="ＭＳ 明朝" w:hAnsi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A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5A08"/>
    <w:rPr>
      <w:rFonts w:ascii="ＭＳ 明朝" w:eastAsia="ＭＳ 明朝" w:hAnsi="ＭＳ 明朝"/>
    </w:rPr>
  </w:style>
  <w:style w:type="paragraph" w:styleId="a5">
    <w:name w:val="footer"/>
    <w:basedOn w:val="a"/>
    <w:link w:val="a6"/>
    <w:uiPriority w:val="99"/>
    <w:unhideWhenUsed/>
    <w:rsid w:val="00535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5A08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D54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6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9010F-A104-461F-A163-2215D31E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11</cp:revision>
  <cp:lastPrinted>2021-10-19T05:02:00Z</cp:lastPrinted>
  <dcterms:created xsi:type="dcterms:W3CDTF">2021-10-12T01:26:00Z</dcterms:created>
  <dcterms:modified xsi:type="dcterms:W3CDTF">2022-02-20T10:18:00Z</dcterms:modified>
</cp:coreProperties>
</file>